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92" w:rsidRDefault="00652992" w:rsidP="00652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2842122"/>
      <w:r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 historii - </w:t>
      </w:r>
      <w:r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652992" w:rsidRDefault="00652992" w:rsidP="0065299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652992" w:rsidRDefault="00652992" w:rsidP="006529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ui-provider"/>
          <w:rFonts w:ascii="Times New Roman" w:hAnsi="Times New Roman" w:cs="Times New Roman"/>
          <w:i/>
          <w:sz w:val="24"/>
          <w:szCs w:val="24"/>
        </w:rPr>
        <w:t>Wymagania na oceny uwzględniają zapisy podstawy programowej z 2017</w:t>
      </w:r>
      <w:bookmarkStart w:id="1" w:name="_GoBack"/>
      <w:bookmarkEnd w:id="1"/>
      <w:r>
        <w:rPr>
          <w:rStyle w:val="ui-provider"/>
          <w:rFonts w:ascii="Times New Roman" w:hAnsi="Times New Roman" w:cs="Times New Roman"/>
          <w:i/>
          <w:sz w:val="24"/>
          <w:szCs w:val="24"/>
        </w:rPr>
        <w:t xml:space="preserve"> r. oraz zmiany z 2024 r.,  wynikające z uszczuplonej podstawy programowej. </w:t>
      </w:r>
    </w:p>
    <w:bookmarkEnd w:id="0"/>
    <w:p w:rsidR="00652992" w:rsidRDefault="00652992" w:rsidP="0065299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52992" w:rsidRDefault="00652992" w:rsidP="006529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nauczania dla II etapu edukacyjnego</w:t>
      </w:r>
    </w:p>
    <w:p w:rsidR="00652992" w:rsidRDefault="00652992" w:rsidP="006529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Przedmiot: Historia</w:t>
      </w:r>
    </w:p>
    <w:p w:rsidR="00652992" w:rsidRDefault="00652992" w:rsidP="006529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Wydawnictwo: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Nowa Era,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Seria: „Wczoraj i dziś”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dawne i współczesne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t>sposoby wytapiania żelaza</w:t>
            </w:r>
          </w:p>
          <w:p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dlaczego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>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wskrzeszania ognia przez człowieka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Miasta-państwa</w:t>
            </w:r>
          </w:p>
          <w:p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:rsidR="007171A6" w:rsidRPr="0084727B" w:rsidRDefault="001C616D" w:rsidP="006529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652992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prorok, Świątynia Jerozolimska</w:t>
            </w:r>
          </w:p>
          <w:p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:rsidTr="00652992">
        <w:trPr>
          <w:trHeight w:val="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7171A6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pisma ijego znaczenie dla rozwoju cywilizacji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pismo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wskazuje różne przykłady sposobów porozumiewania się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w jaki sposób pismo obrazkowe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podaje przykłady narodów, które posługują się pismem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</w:t>
            </w:r>
            <w:r w:rsidR="00857447" w:rsidRPr="0084727B">
              <w:rPr>
                <w:rFonts w:asciiTheme="minorHAnsi" w:hAnsiTheme="minorHAnsi" w:cstheme="minorHAnsi"/>
              </w:rPr>
              <w:lastRenderedPageBreak/>
              <w:t>Perykles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wskazuje podobieństwa i różnice między demokracją ateńską a współczesną demokracją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parlamentarną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Salaminę</w:t>
            </w:r>
          </w:p>
          <w:p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 xml:space="preserve">najważniejsi greccy bogowie: Zeus, Hera, Posejdon, Afrodyta, Atena, Hades,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lastRenderedPageBreak/>
              <w:t>Hefajstos, Ares, Apollo, Hermes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</w:p>
          <w:p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FF5EB8" w:rsidRPr="0084727B">
              <w:rPr>
                <w:rFonts w:asciiTheme="minorHAnsi" w:hAnsiTheme="minorHAnsi" w:cstheme="minorHAnsi"/>
              </w:rPr>
              <w:lastRenderedPageBreak/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greckie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 xml:space="preserve">stajnia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lastRenderedPageBreak/>
              <w:t>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</w:t>
            </w:r>
            <w:r w:rsidR="0028175B" w:rsidRPr="0084727B">
              <w:rPr>
                <w:rFonts w:asciiTheme="minorHAnsi" w:hAnsiTheme="minorHAnsi" w:cstheme="minorHAnsi"/>
              </w:rPr>
              <w:lastRenderedPageBreak/>
              <w:t>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lastRenderedPageBreak/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D0AB0" w:rsidRPr="0084727B">
              <w:rPr>
                <w:rFonts w:asciiTheme="minorHAnsi" w:hAnsiTheme="minorHAnsi" w:cstheme="minorHAnsi"/>
              </w:rPr>
              <w:t>omawia dokonaniaGajusza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kompetencje najważniejszych urzędów republikańskich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Forum </w:t>
            </w:r>
            <w:r w:rsidR="002E27B8" w:rsidRPr="0084727B">
              <w:rPr>
                <w:rFonts w:asciiTheme="minorHAnsi" w:hAnsiTheme="minorHAnsi" w:cstheme="minorHAnsi"/>
                <w:i/>
              </w:rPr>
              <w:lastRenderedPageBreak/>
              <w:t>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omawia wierzenia Rzymian i wpływ, jaki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lastRenderedPageBreak/>
              <w:t>wywarła na nie religia Greków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</w:t>
            </w:r>
            <w:r w:rsidR="00227F9E" w:rsidRPr="0084727B">
              <w:rPr>
                <w:rFonts w:asciiTheme="minorHAnsi" w:hAnsiTheme="minorHAnsi" w:cstheme="minorHAnsi"/>
              </w:rPr>
              <w:lastRenderedPageBreak/>
              <w:t xml:space="preserve">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prawo rzymskie i jego znaczenie dla funkcjonowania państwa</w:t>
            </w:r>
          </w:p>
          <w:p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 xml:space="preserve">ai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wpływprawa rzymskiego na współczesne prawo europejskie</w:t>
            </w:r>
          </w:p>
          <w:p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>świętego Piotra, 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Konstantynopol zaczęto określać Nowym Rzymem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>wyjaśnia, jakie znaczenie dla państwa ma kodyfikacja praw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dżihad i podboje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Arabów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wskazuje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podstawowe różnice między chrześcijaństwem a islamem</w:t>
            </w:r>
          </w:p>
          <w:p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wEuropie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A" w:rsidRPr="0084727B" w:rsidRDefault="00AD62F3" w:rsidP="0065299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konsekwencje ekskomuniki cesarza 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System feudalny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 xml:space="preserve">aśredniowiecznego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Epoka rycerzy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kultywujetradycję rycerską; podaje przykładtakiego bractwa</w:t>
            </w:r>
          </w:p>
        </w:tc>
      </w:tr>
      <w:tr w:rsidR="007171A6" w:rsidRPr="0084727B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3.Średniowieczne miasto i wieś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różne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grupy społeczne mieszczan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 xml:space="preserve">znajduje i przedstawia </w:t>
            </w:r>
            <w:r w:rsidR="003A4EAD" w:rsidRPr="0084727B">
              <w:rPr>
                <w:rFonts w:asciiTheme="minorHAnsi" w:hAnsiTheme="minorHAnsi" w:cstheme="minorHAnsi"/>
              </w:rPr>
              <w:lastRenderedPageBreak/>
              <w:t>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zgromadzenia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lastRenderedPageBreak/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l.Zanim powstała Polska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Słowianie w Europie 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t>oraz te,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ludówprzedsłowiańskich na ziemiach polskich</w:t>
            </w:r>
          </w:p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historycznego władcę Polski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>: Bolesław Chrobry, biskup Wojciech, cesarz Otton III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wojny prowadzone przez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Chrobrego z sąsiadami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lastRenderedPageBreak/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Chrobrego </w:t>
            </w:r>
          </w:p>
        </w:tc>
      </w:tr>
      <w:tr w:rsidR="007171A6" w:rsidRPr="0084727B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ziemie polskie pod panowaniem Kazimierza Odnowiciela</w:t>
            </w:r>
          </w:p>
          <w:p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5. Rządy Bolesława Krzywoustego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ijuniorzy</w:t>
            </w:r>
          </w:p>
          <w:p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or 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>zagrożenia wynikające 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Tajemnicesprzed wieków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powstaniakronik</w:t>
            </w:r>
          </w:p>
          <w:p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lastRenderedPageBreak/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</w:p>
          <w:p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>: podział państwa na 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:rsidR="007171A6" w:rsidRPr="0084727B" w:rsidRDefault="00EC69CF" w:rsidP="006529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y Kazimierza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Wielkiego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3C39A6" w:rsidRPr="0084727B">
              <w:rPr>
                <w:rFonts w:asciiTheme="minorHAnsi" w:hAnsiTheme="minorHAnsi" w:cstheme="minorHAnsi"/>
              </w:rPr>
              <w:lastRenderedPageBreak/>
              <w:t>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 xml:space="preserve">Akademii </w:t>
            </w:r>
            <w:r w:rsidR="003C39A6" w:rsidRPr="0084727B">
              <w:rPr>
                <w:rFonts w:asciiTheme="minorHAnsi" w:hAnsiTheme="minorHAnsi" w:cstheme="minorHAnsi"/>
              </w:rPr>
              <w:lastRenderedPageBreak/>
              <w:t>Krakowskiej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cele oraz konsekwencje układu dynastycznegozawartego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sól należała niegdyś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do najdroższych towarów</w:t>
            </w:r>
          </w:p>
          <w:p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óww Polsce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Jagiellonowie</w:t>
            </w:r>
          </w:p>
          <w:p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:rsidTr="00652992">
        <w:trPr>
          <w:trHeight w:val="111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odzyskanie dostępu do morza miało przełomowe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znaczenie dla rozwoju polskiej gospodarki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izbsejmu walnego: izby poselskiej oraz senatu</w:t>
            </w:r>
          </w:p>
          <w:p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3C" w:rsidRDefault="00510E3C" w:rsidP="007B1B87">
      <w:pPr>
        <w:spacing w:after="0" w:line="240" w:lineRule="auto"/>
      </w:pPr>
      <w:r>
        <w:separator/>
      </w:r>
    </w:p>
  </w:endnote>
  <w:endnote w:type="continuationSeparator" w:id="1">
    <w:p w:rsidR="00510E3C" w:rsidRDefault="00510E3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AC" w:rsidRDefault="009819F0">
    <w:pPr>
      <w:pStyle w:val="Stopka"/>
      <w:jc w:val="right"/>
    </w:pPr>
    <w:r>
      <w:rPr>
        <w:noProof/>
      </w:rPr>
      <w:fldChar w:fldCharType="begin"/>
    </w:r>
    <w:r w:rsidR="007254AC">
      <w:rPr>
        <w:noProof/>
      </w:rPr>
      <w:instrText>PAGE   \* MERGEFORMAT</w:instrText>
    </w:r>
    <w:r>
      <w:rPr>
        <w:noProof/>
      </w:rPr>
      <w:fldChar w:fldCharType="separate"/>
    </w:r>
    <w:r w:rsidR="00652992">
      <w:rPr>
        <w:noProof/>
      </w:rPr>
      <w:t>28</w:t>
    </w:r>
    <w:r>
      <w:rPr>
        <w:noProof/>
      </w:rPr>
      <w:fldChar w:fldCharType="end"/>
    </w:r>
  </w:p>
  <w:p w:rsidR="007254AC" w:rsidRDefault="0072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3C" w:rsidRDefault="00510E3C" w:rsidP="007B1B87">
      <w:pPr>
        <w:spacing w:after="0" w:line="240" w:lineRule="auto"/>
      </w:pPr>
      <w:r>
        <w:separator/>
      </w:r>
    </w:p>
  </w:footnote>
  <w:footnote w:type="continuationSeparator" w:id="1">
    <w:p w:rsidR="00510E3C" w:rsidRDefault="00510E3C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10E3C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992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19F0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7369</Words>
  <Characters>44215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renra</cp:lastModifiedBy>
  <cp:revision>7</cp:revision>
  <cp:lastPrinted>2017-09-06T11:26:00Z</cp:lastPrinted>
  <dcterms:created xsi:type="dcterms:W3CDTF">2024-07-25T07:54:00Z</dcterms:created>
  <dcterms:modified xsi:type="dcterms:W3CDTF">2024-09-23T19:03:00Z</dcterms:modified>
</cp:coreProperties>
</file>