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3C" w:rsidRDefault="004C6576" w:rsidP="005C7CB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Zagadnienia dla nauczycieli.</w:t>
      </w:r>
    </w:p>
    <w:p w:rsidR="004C6576" w:rsidRDefault="004C6576" w:rsidP="004C657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Rolnictwo i rzemiosło</w:t>
      </w:r>
    </w:p>
    <w:p w:rsidR="004C6576" w:rsidRDefault="004C6576" w:rsidP="004C6576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rodzaje upraw</w:t>
      </w:r>
    </w:p>
    <w:p w:rsidR="004C6576" w:rsidRDefault="004C6576" w:rsidP="004C6576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techniki uprawy</w:t>
      </w:r>
    </w:p>
    <w:p w:rsidR="004C6576" w:rsidRDefault="004C6576" w:rsidP="004C6576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typy gospodarstw</w:t>
      </w:r>
    </w:p>
    <w:p w:rsidR="004C6576" w:rsidRDefault="004C6576" w:rsidP="004C6576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pańszczyz</w:t>
      </w:r>
      <w:r w:rsidRPr="004C6576">
        <w:rPr>
          <w:rFonts w:ascii="Arial" w:hAnsi="Arial" w:cs="Arial"/>
          <w:sz w:val="28"/>
          <w:szCs w:val="28"/>
        </w:rPr>
        <w:t xml:space="preserve">na </w:t>
      </w:r>
    </w:p>
    <w:p w:rsidR="004C6576" w:rsidRDefault="004C6576" w:rsidP="004C6576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organizacja cechów i gildii</w:t>
      </w:r>
    </w:p>
    <w:p w:rsidR="004C6576" w:rsidRDefault="004C6576" w:rsidP="004C6576">
      <w:pPr>
        <w:pStyle w:val="Akapitzlist"/>
        <w:jc w:val="both"/>
        <w:rPr>
          <w:rFonts w:ascii="Arial" w:hAnsi="Arial" w:cs="Arial"/>
          <w:sz w:val="28"/>
          <w:szCs w:val="28"/>
        </w:rPr>
      </w:pPr>
    </w:p>
    <w:p w:rsidR="004C6576" w:rsidRDefault="004C6576" w:rsidP="004C657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Postacie</w:t>
      </w:r>
    </w:p>
    <w:p w:rsidR="004C6576" w:rsidRDefault="004C6576" w:rsidP="004C6576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królowie od Zygmunta Augusta do Stanisława Augusta Poniatowskiego</w:t>
      </w:r>
    </w:p>
    <w:p w:rsidR="004C6576" w:rsidRDefault="004C6576" w:rsidP="004C6576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hetmani i pułkownicy kozaccy</w:t>
      </w:r>
    </w:p>
    <w:p w:rsidR="004C6576" w:rsidRDefault="004C6576" w:rsidP="004C6576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ludzie kultury, pisarze, myśliciele.</w:t>
      </w:r>
    </w:p>
    <w:p w:rsidR="004C6576" w:rsidRDefault="004C6576" w:rsidP="004C6576">
      <w:pPr>
        <w:pStyle w:val="Akapitzlist"/>
        <w:jc w:val="both"/>
        <w:rPr>
          <w:rFonts w:ascii="Arial" w:hAnsi="Arial" w:cs="Arial"/>
          <w:sz w:val="28"/>
          <w:szCs w:val="28"/>
        </w:rPr>
      </w:pPr>
    </w:p>
    <w:p w:rsidR="004C6576" w:rsidRDefault="004C6576" w:rsidP="004C657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Bitwy</w:t>
      </w:r>
    </w:p>
    <w:p w:rsidR="004C6576" w:rsidRDefault="004C6576" w:rsidP="004C6576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wojny Batorego z Moskwą</w:t>
      </w:r>
    </w:p>
    <w:p w:rsidR="004C6576" w:rsidRDefault="004C6576" w:rsidP="004C6576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wojny z Rosją od „wielkiej smuty” do traktatu Grzymułtowskiego </w:t>
      </w:r>
    </w:p>
    <w:p w:rsidR="004C6576" w:rsidRDefault="004C6576" w:rsidP="004C6576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III woja północna do bitwy pod Połtawą</w:t>
      </w:r>
    </w:p>
    <w:p w:rsidR="004C6576" w:rsidRDefault="004C6576" w:rsidP="004C6576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wojny z Turcja w XVII wieku.</w:t>
      </w:r>
    </w:p>
    <w:p w:rsidR="004C6576" w:rsidRDefault="004C6576" w:rsidP="004C6576">
      <w:pPr>
        <w:pStyle w:val="Akapitzlist"/>
        <w:jc w:val="both"/>
        <w:rPr>
          <w:rFonts w:ascii="Arial" w:hAnsi="Arial" w:cs="Arial"/>
          <w:sz w:val="28"/>
          <w:szCs w:val="28"/>
        </w:rPr>
      </w:pPr>
    </w:p>
    <w:p w:rsidR="004C6576" w:rsidRDefault="004C6576" w:rsidP="004C657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Edukacja</w:t>
      </w:r>
    </w:p>
    <w:p w:rsidR="004C6576" w:rsidRDefault="004C6576" w:rsidP="004C6576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typy szkół</w:t>
      </w:r>
    </w:p>
    <w:p w:rsidR="004C6576" w:rsidRDefault="00A40AC4" w:rsidP="004C6576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akademie: Krakowska, Wileńska, Rakowska, Ostrogska, Zamoyska, Lwowska, kolegium Kijowsko – </w:t>
      </w:r>
      <w:proofErr w:type="spellStart"/>
      <w:r>
        <w:rPr>
          <w:rFonts w:ascii="Arial" w:hAnsi="Arial" w:cs="Arial"/>
          <w:sz w:val="28"/>
          <w:szCs w:val="28"/>
        </w:rPr>
        <w:t>Mohylańskie</w:t>
      </w:r>
      <w:proofErr w:type="spellEnd"/>
      <w:r>
        <w:rPr>
          <w:rFonts w:ascii="Arial" w:hAnsi="Arial" w:cs="Arial"/>
          <w:sz w:val="28"/>
          <w:szCs w:val="28"/>
        </w:rPr>
        <w:t xml:space="preserve"> i Akademia </w:t>
      </w:r>
      <w:proofErr w:type="spellStart"/>
      <w:r>
        <w:rPr>
          <w:rFonts w:ascii="Arial" w:hAnsi="Arial" w:cs="Arial"/>
          <w:sz w:val="28"/>
          <w:szCs w:val="28"/>
        </w:rPr>
        <w:t>Mohylańska</w:t>
      </w:r>
      <w:proofErr w:type="spellEnd"/>
    </w:p>
    <w:p w:rsidR="00A40AC4" w:rsidRDefault="00A40AC4" w:rsidP="004C6576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edukacja w szkołach Jezuitów.</w:t>
      </w:r>
    </w:p>
    <w:p w:rsidR="00A40AC4" w:rsidRDefault="00A40AC4" w:rsidP="004C6576">
      <w:pPr>
        <w:pStyle w:val="Akapitzlist"/>
        <w:jc w:val="both"/>
        <w:rPr>
          <w:rFonts w:ascii="Arial" w:hAnsi="Arial" w:cs="Arial"/>
          <w:sz w:val="28"/>
          <w:szCs w:val="28"/>
        </w:rPr>
      </w:pPr>
    </w:p>
    <w:p w:rsidR="00A40AC4" w:rsidRDefault="00A40AC4" w:rsidP="00A40AC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Sztuka i architektura</w:t>
      </w:r>
    </w:p>
    <w:p w:rsidR="00A40AC4" w:rsidRDefault="00A40AC4" w:rsidP="00A40AC4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barok</w:t>
      </w:r>
    </w:p>
    <w:p w:rsidR="00A40AC4" w:rsidRDefault="00A40AC4" w:rsidP="00A40AC4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barok kozacki</w:t>
      </w:r>
    </w:p>
    <w:p w:rsidR="00A40AC4" w:rsidRDefault="00A40AC4" w:rsidP="00A40AC4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szopki i tradycje bożonarodzeniowe </w:t>
      </w:r>
    </w:p>
    <w:p w:rsidR="00A40AC4" w:rsidRDefault="00A40AC4" w:rsidP="00A40AC4">
      <w:pPr>
        <w:pStyle w:val="Akapitzlist"/>
        <w:jc w:val="both"/>
        <w:rPr>
          <w:rFonts w:ascii="Arial" w:hAnsi="Arial" w:cs="Arial"/>
          <w:sz w:val="28"/>
          <w:szCs w:val="28"/>
        </w:rPr>
      </w:pPr>
    </w:p>
    <w:p w:rsidR="00A40AC4" w:rsidRPr="00A40AC4" w:rsidRDefault="00A40AC4" w:rsidP="00A40AC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Życie codzienne, stroje i relacje rodzinne.</w:t>
      </w:r>
    </w:p>
    <w:p w:rsidR="00A40AC4" w:rsidRDefault="00A40AC4" w:rsidP="00A40AC4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strój szlachecki</w:t>
      </w:r>
    </w:p>
    <w:p w:rsidR="00A40AC4" w:rsidRDefault="00A40AC4" w:rsidP="00A40AC4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strój kozacki</w:t>
      </w:r>
    </w:p>
    <w:p w:rsidR="00A40AC4" w:rsidRDefault="00A40AC4" w:rsidP="00A40AC4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zwyczaje związane z ożenkiem i małżeństwem</w:t>
      </w:r>
    </w:p>
    <w:p w:rsidR="00A40AC4" w:rsidRDefault="00A40AC4" w:rsidP="00A40AC4">
      <w:pPr>
        <w:pStyle w:val="Akapitzlist"/>
        <w:jc w:val="both"/>
        <w:rPr>
          <w:rFonts w:ascii="Arial" w:hAnsi="Arial" w:cs="Arial"/>
          <w:sz w:val="28"/>
          <w:szCs w:val="28"/>
        </w:rPr>
      </w:pPr>
    </w:p>
    <w:p w:rsidR="00A40AC4" w:rsidRDefault="00A40AC4" w:rsidP="00A40AC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Obrzędy i folklor</w:t>
      </w:r>
    </w:p>
    <w:p w:rsidR="00A40AC4" w:rsidRDefault="00A40AC4" w:rsidP="00A40AC4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pieśni i dumki</w:t>
      </w:r>
    </w:p>
    <w:p w:rsidR="00A40AC4" w:rsidRDefault="00A40AC4" w:rsidP="00A40AC4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 kolędy bożonarodzeniowe</w:t>
      </w:r>
    </w:p>
    <w:p w:rsidR="00A40AC4" w:rsidRDefault="00A40AC4" w:rsidP="00A40AC4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stół wielkanocny</w:t>
      </w:r>
    </w:p>
    <w:p w:rsidR="00A40AC4" w:rsidRDefault="00A40AC4" w:rsidP="00A40AC4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tańce ludowe</w:t>
      </w:r>
    </w:p>
    <w:p w:rsidR="00A40AC4" w:rsidRDefault="00A40AC4" w:rsidP="00A40AC4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ludowe instrumenty muzyczne</w:t>
      </w:r>
    </w:p>
    <w:p w:rsidR="00A40AC4" w:rsidRDefault="00A40AC4" w:rsidP="00A40AC4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święta</w:t>
      </w:r>
    </w:p>
    <w:p w:rsidR="00A40AC4" w:rsidRDefault="00A40AC4" w:rsidP="00A40AC4">
      <w:pPr>
        <w:pStyle w:val="Akapitzlist"/>
        <w:jc w:val="both"/>
        <w:rPr>
          <w:rFonts w:ascii="Arial" w:hAnsi="Arial" w:cs="Arial"/>
          <w:sz w:val="28"/>
          <w:szCs w:val="28"/>
        </w:rPr>
      </w:pPr>
    </w:p>
    <w:p w:rsidR="00A40AC4" w:rsidRDefault="00A40AC4" w:rsidP="00A40AC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Religia i kościół</w:t>
      </w:r>
    </w:p>
    <w:p w:rsidR="00A40AC4" w:rsidRDefault="00A40AC4" w:rsidP="00A40AC4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Unia Brzeska</w:t>
      </w:r>
    </w:p>
    <w:p w:rsidR="00A40AC4" w:rsidRDefault="00A40AC4" w:rsidP="00A40AC4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C35DF8">
        <w:rPr>
          <w:rFonts w:ascii="Arial" w:hAnsi="Arial" w:cs="Arial"/>
          <w:sz w:val="28"/>
          <w:szCs w:val="28"/>
        </w:rPr>
        <w:t>zakony</w:t>
      </w:r>
    </w:p>
    <w:p w:rsidR="00C35DF8" w:rsidRDefault="00C35DF8" w:rsidP="00A40AC4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bractwa cerkiewne</w:t>
      </w:r>
    </w:p>
    <w:p w:rsidR="00C35DF8" w:rsidRDefault="00C35DF8" w:rsidP="00A40AC4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wyznania </w:t>
      </w:r>
    </w:p>
    <w:p w:rsidR="00C35DF8" w:rsidRDefault="00C35DF8" w:rsidP="00A40AC4">
      <w:pPr>
        <w:pStyle w:val="Akapitzlist"/>
        <w:jc w:val="both"/>
        <w:rPr>
          <w:rFonts w:ascii="Arial" w:hAnsi="Arial" w:cs="Arial"/>
          <w:sz w:val="28"/>
          <w:szCs w:val="28"/>
        </w:rPr>
      </w:pPr>
    </w:p>
    <w:p w:rsidR="00C35DF8" w:rsidRDefault="00C35DF8" w:rsidP="00C35DF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Urzędy i samorząd </w:t>
      </w:r>
    </w:p>
    <w:p w:rsidR="00C35DF8" w:rsidRDefault="00C35DF8" w:rsidP="00C35DF8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prawo magdeburskie</w:t>
      </w:r>
    </w:p>
    <w:p w:rsidR="00C35DF8" w:rsidRDefault="00C35DF8" w:rsidP="00C35DF8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struktura urzędów w Rzeczpospolitej</w:t>
      </w:r>
    </w:p>
    <w:p w:rsidR="00C35DF8" w:rsidRDefault="00C35DF8" w:rsidP="00C35DF8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Sejm i Senat</w:t>
      </w:r>
    </w:p>
    <w:p w:rsidR="00C35DF8" w:rsidRDefault="00C35DF8" w:rsidP="00C35DF8">
      <w:pPr>
        <w:pStyle w:val="Akapitzlist"/>
        <w:jc w:val="both"/>
        <w:rPr>
          <w:rFonts w:ascii="Arial" w:hAnsi="Arial" w:cs="Arial"/>
          <w:sz w:val="28"/>
          <w:szCs w:val="28"/>
        </w:rPr>
      </w:pPr>
    </w:p>
    <w:p w:rsidR="00C35DF8" w:rsidRDefault="00C35DF8" w:rsidP="00C35DF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Wojsko i militaria</w:t>
      </w:r>
    </w:p>
    <w:p w:rsidR="00C35DF8" w:rsidRDefault="00C35DF8" w:rsidP="00C35DF8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husarz i kozak opis uzbrojenia</w:t>
      </w:r>
    </w:p>
    <w:p w:rsidR="00C35DF8" w:rsidRDefault="00C35DF8" w:rsidP="00C35DF8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sposób prowadzenia walki przez jazdę i piechotę.</w:t>
      </w:r>
    </w:p>
    <w:p w:rsidR="00C35DF8" w:rsidRDefault="00C35DF8" w:rsidP="00C35DF8">
      <w:pPr>
        <w:pStyle w:val="Akapitzli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rodzaje jednostek wojskowych w Rzeczpospolitej XVII wieku.</w:t>
      </w:r>
      <w:bookmarkStart w:id="0" w:name="_GoBack"/>
      <w:bookmarkEnd w:id="0"/>
    </w:p>
    <w:p w:rsidR="00C35DF8" w:rsidRPr="004C6576" w:rsidRDefault="00C35DF8" w:rsidP="00C35DF8">
      <w:pPr>
        <w:pStyle w:val="Akapitzlist"/>
        <w:jc w:val="both"/>
        <w:rPr>
          <w:rFonts w:ascii="Arial" w:hAnsi="Arial" w:cs="Arial"/>
          <w:sz w:val="28"/>
          <w:szCs w:val="28"/>
        </w:rPr>
      </w:pPr>
    </w:p>
    <w:sectPr w:rsidR="00C35DF8" w:rsidRPr="004C6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D5706"/>
    <w:multiLevelType w:val="hybridMultilevel"/>
    <w:tmpl w:val="86C004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DA"/>
    <w:rsid w:val="003D41B9"/>
    <w:rsid w:val="004C000D"/>
    <w:rsid w:val="004C6576"/>
    <w:rsid w:val="005C7CBC"/>
    <w:rsid w:val="0072393C"/>
    <w:rsid w:val="00A40AC4"/>
    <w:rsid w:val="00C35DF8"/>
    <w:rsid w:val="00D9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A2FA2-246A-40FF-B517-2CDE8D28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i732d6d">
    <w:name w:val="oi732d6d"/>
    <w:basedOn w:val="Domylnaczcionkaakapitu"/>
    <w:rsid w:val="00D962DA"/>
  </w:style>
  <w:style w:type="paragraph" w:styleId="Akapitzlist">
    <w:name w:val="List Paragraph"/>
    <w:basedOn w:val="Normalny"/>
    <w:uiPriority w:val="34"/>
    <w:qFormat/>
    <w:rsid w:val="004C6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847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WojciechStaniszewski</dc:creator>
  <cp:keywords/>
  <dc:description/>
  <cp:lastModifiedBy>Konto Microsoft</cp:lastModifiedBy>
  <cp:revision>3</cp:revision>
  <dcterms:created xsi:type="dcterms:W3CDTF">2022-02-02T14:28:00Z</dcterms:created>
  <dcterms:modified xsi:type="dcterms:W3CDTF">2022-02-02T15:51:00Z</dcterms:modified>
</cp:coreProperties>
</file>